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F" w:rsidRPr="00813EFF" w:rsidRDefault="00813EFF">
      <w:pPr>
        <w:rPr>
          <w:rFonts w:ascii="Times New Roman" w:hAnsi="Times New Roman" w:cs="Times New Roman"/>
          <w:sz w:val="28"/>
          <w:szCs w:val="28"/>
        </w:rPr>
      </w:pPr>
      <w:r w:rsidRPr="00813EFF">
        <w:rPr>
          <w:rFonts w:ascii="Times New Roman" w:hAnsi="Times New Roman" w:cs="Times New Roman"/>
          <w:sz w:val="28"/>
          <w:szCs w:val="28"/>
        </w:rPr>
        <w:t>Év végi vizsga 7. évfolyam</w:t>
      </w:r>
    </w:p>
    <w:p w:rsidR="00813EFF" w:rsidRPr="00813EFF" w:rsidRDefault="00813E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821" w:rsidRPr="00813EFF" w:rsidRDefault="00EB5EC2">
      <w:pPr>
        <w:rPr>
          <w:rFonts w:ascii="Times New Roman" w:hAnsi="Times New Roman" w:cs="Times New Roman"/>
          <w:sz w:val="28"/>
          <w:szCs w:val="28"/>
        </w:rPr>
      </w:pPr>
      <w:r w:rsidRPr="00813EFF">
        <w:rPr>
          <w:rFonts w:ascii="Times New Roman" w:hAnsi="Times New Roman" w:cs="Times New Roman"/>
          <w:sz w:val="28"/>
          <w:szCs w:val="28"/>
        </w:rPr>
        <w:t>Vizuális kultúra tételek:</w:t>
      </w:r>
    </w:p>
    <w:p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klasszicista stílus kialakulása.</w:t>
      </w:r>
    </w:p>
    <w:p w:rsidR="00EB5EC2" w:rsidRPr="00813EFF" w:rsidRDefault="00EB5EC2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 xml:space="preserve">A klasszicista épületek fő jellemzői. </w:t>
      </w:r>
    </w:p>
    <w:p w:rsidR="00EB5EC2" w:rsidRPr="00813EFF" w:rsidRDefault="00EB5EC2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Klasszicista épületek Magyarországon.</w:t>
      </w:r>
    </w:p>
    <w:p w:rsidR="00813EFF" w:rsidRPr="00813EFF" w:rsidRDefault="00813EFF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klasszicizmus szobrászatának és festészetének jellemzői.</w:t>
      </w:r>
    </w:p>
    <w:p w:rsidR="00813EFF" w:rsidRPr="00813EFF" w:rsidRDefault="00813EFF" w:rsidP="00813E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romantikus stílus kialakulása és fő jellemzői</w:t>
      </w:r>
    </w:p>
    <w:p w:rsidR="00EB5EC2" w:rsidRPr="00813EFF" w:rsidRDefault="00EB5EC2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romantika építészete.</w:t>
      </w:r>
    </w:p>
    <w:p w:rsidR="00813EFF" w:rsidRPr="00813EFF" w:rsidRDefault="00813EFF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romantika festészetének jellemzése.</w:t>
      </w:r>
    </w:p>
    <w:p w:rsidR="00813EFF" w:rsidRPr="00813EFF" w:rsidRDefault="00813EFF" w:rsidP="00813E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Munkácsi Mihály, a magyar realista festészet legjelentősebb mestere.</w:t>
      </w:r>
    </w:p>
    <w:p w:rsidR="00EB5EC2" w:rsidRPr="00813EFF" w:rsidRDefault="00EB5EC2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Rövid életútja, fő művei.</w:t>
      </w:r>
    </w:p>
    <w:p w:rsidR="00813EFF" w:rsidRPr="00813EFF" w:rsidRDefault="00813EFF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13EFF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813EFF">
        <w:rPr>
          <w:rFonts w:ascii="Times New Roman" w:hAnsi="Times New Roman" w:cs="Times New Roman"/>
          <w:sz w:val="24"/>
          <w:szCs w:val="24"/>
        </w:rPr>
        <w:t xml:space="preserve"> air és az impresszionizmus jellemzői.</w:t>
      </w:r>
    </w:p>
    <w:p w:rsidR="00EB5EC2" w:rsidRPr="00813EFF" w:rsidRDefault="00EB5EC2" w:rsidP="00EB5E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5EC2" w:rsidRPr="00813EFF" w:rsidRDefault="00EB5EC2" w:rsidP="00EB5E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A posztimpresszionizmus kialakulása és jellemzői.</w:t>
      </w:r>
    </w:p>
    <w:p w:rsidR="00813EFF" w:rsidRPr="00813EFF" w:rsidRDefault="00813EFF" w:rsidP="00813E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813EFF" w:rsidRPr="0081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539"/>
    <w:multiLevelType w:val="hybridMultilevel"/>
    <w:tmpl w:val="77104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C2"/>
    <w:rsid w:val="00280821"/>
    <w:rsid w:val="00813EFF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A6AE-2470-4FF0-B7AD-23EC8EA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2021-03-11T09:32:00Z</dcterms:created>
  <dcterms:modified xsi:type="dcterms:W3CDTF">2021-03-11T09:45:00Z</dcterms:modified>
</cp:coreProperties>
</file>